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875960" w:rsidRDefault="00875960" w:rsidP="00FB4891">
      <w:pPr>
        <w:jc w:val="left"/>
        <w:rPr>
          <w:rFonts w:ascii="Times New Roman" w:hAnsi="Times New Roman" w:cs="Times New Roman"/>
          <w:sz w:val="28"/>
          <w:szCs w:val="28"/>
          <w:u w:val="single"/>
        </w:rPr>
      </w:pPr>
    </w:p>
    <w:p w:rsidR="00B91920" w:rsidRDefault="00B91920" w:rsidP="00FB4891">
      <w:pPr>
        <w:jc w:val="left"/>
        <w:rPr>
          <w:rFonts w:ascii="Times New Roman" w:hAnsi="Times New Roman" w:cs="Times New Roman"/>
          <w:b/>
          <w:sz w:val="28"/>
          <w:szCs w:val="28"/>
        </w:rPr>
      </w:pPr>
      <w:r w:rsidRPr="00875960">
        <w:rPr>
          <w:rFonts w:ascii="Times New Roman" w:hAnsi="Times New Roman" w:cs="Times New Roman"/>
          <w:b/>
          <w:sz w:val="28"/>
          <w:szCs w:val="28"/>
          <w:u w:val="single"/>
        </w:rPr>
        <w:t xml:space="preserve">Đề </w:t>
      </w:r>
      <w:r w:rsidR="00FB4891" w:rsidRPr="00875960">
        <w:rPr>
          <w:rFonts w:ascii="Times New Roman" w:hAnsi="Times New Roman" w:cs="Times New Roman"/>
          <w:b/>
          <w:sz w:val="28"/>
          <w:szCs w:val="28"/>
          <w:u w:val="single"/>
        </w:rPr>
        <w:t xml:space="preserve">thi </w:t>
      </w:r>
      <w:r w:rsidRPr="00875960">
        <w:rPr>
          <w:rFonts w:ascii="Times New Roman" w:hAnsi="Times New Roman" w:cs="Times New Roman"/>
          <w:b/>
          <w:sz w:val="28"/>
          <w:szCs w:val="28"/>
          <w:u w:val="single"/>
        </w:rPr>
        <w:t>số</w:t>
      </w:r>
      <w:r w:rsidR="003A5CC9" w:rsidRPr="00875960">
        <w:rPr>
          <w:rFonts w:ascii="Times New Roman" w:hAnsi="Times New Roman" w:cs="Times New Roman"/>
          <w:b/>
          <w:sz w:val="28"/>
          <w:szCs w:val="28"/>
        </w:rPr>
        <w:t xml:space="preserve"> 7</w:t>
      </w:r>
    </w:p>
    <w:p w:rsidR="00875960" w:rsidRPr="00875960" w:rsidRDefault="00875960" w:rsidP="00FB4891">
      <w:pPr>
        <w:jc w:val="left"/>
        <w:rPr>
          <w:rFonts w:ascii="Times New Roman" w:hAnsi="Times New Roman" w:cs="Times New Roman"/>
          <w:b/>
          <w:sz w:val="28"/>
          <w:szCs w:val="28"/>
        </w:rPr>
      </w:pPr>
    </w:p>
    <w:p w:rsidR="003A5CC9" w:rsidRPr="003A5CC9" w:rsidRDefault="003A5CC9" w:rsidP="003A5CC9">
      <w:pPr>
        <w:ind w:firstLine="720"/>
        <w:jc w:val="both"/>
        <w:rPr>
          <w:rFonts w:ascii="Times New Roman" w:hAnsi="Times New Roman" w:cs="Times New Roman"/>
          <w:b/>
          <w:sz w:val="28"/>
          <w:szCs w:val="28"/>
        </w:rPr>
      </w:pPr>
      <w:r>
        <w:rPr>
          <w:rFonts w:ascii="Times New Roman" w:hAnsi="Times New Roman" w:cs="Times New Roman"/>
          <w:b/>
          <w:sz w:val="28"/>
          <w:szCs w:val="28"/>
        </w:rPr>
        <w:t>Câu 1</w:t>
      </w:r>
      <w:r w:rsidRPr="003A5CC9">
        <w:rPr>
          <w:rFonts w:ascii="Times New Roman" w:hAnsi="Times New Roman" w:cs="Times New Roman"/>
          <w:b/>
          <w:sz w:val="28"/>
          <w:szCs w:val="28"/>
        </w:rPr>
        <w:t xml:space="preserve">: </w:t>
      </w:r>
      <w:r w:rsidRPr="003A5CC9">
        <w:rPr>
          <w:rFonts w:ascii="Times New Roman" w:hAnsi="Times New Roman" w:cs="Times New Roman"/>
          <w:sz w:val="28"/>
          <w:szCs w:val="28"/>
        </w:rPr>
        <w:t>Trình bày những nội dung về quyền và nghĩa vụ của tổ chức, cá nhân trong việc bảo vệ môi trường và an toàn cho cộng đồng; trách nhiệm xử lý hóa chất độc tồn dư, hóa chất, sản phẩm chứa hóa chất độc bị tịch thu; trách nhiệm xử lý hóa chất độc tồn dư của chiến tranh theo Luật hóa chất số 06/2007/QH12 ngày 21/07/</w:t>
      </w:r>
      <w:proofErr w:type="gramStart"/>
      <w:r w:rsidRPr="003A5CC9">
        <w:rPr>
          <w:rFonts w:ascii="Times New Roman" w:hAnsi="Times New Roman" w:cs="Times New Roman"/>
          <w:sz w:val="28"/>
          <w:szCs w:val="28"/>
        </w:rPr>
        <w:t>2007 ?</w:t>
      </w:r>
      <w:proofErr w:type="gramEnd"/>
      <w:r w:rsidRPr="003A5CC9">
        <w:rPr>
          <w:rFonts w:ascii="Times New Roman" w:hAnsi="Times New Roman" w:cs="Times New Roman"/>
          <w:sz w:val="28"/>
          <w:szCs w:val="28"/>
        </w:rPr>
        <w:t xml:space="preserve"> </w:t>
      </w:r>
      <w:r w:rsidRPr="003A5CC9">
        <w:rPr>
          <w:rFonts w:ascii="Times New Roman" w:hAnsi="Times New Roman" w:cs="Times New Roman"/>
          <w:b/>
          <w:sz w:val="28"/>
          <w:szCs w:val="28"/>
        </w:rPr>
        <w:t>(33 điểm)</w:t>
      </w:r>
    </w:p>
    <w:p w:rsidR="003A5CC9" w:rsidRPr="003A5CC9" w:rsidRDefault="003A5CC9" w:rsidP="003A5CC9">
      <w:pPr>
        <w:ind w:firstLine="720"/>
        <w:jc w:val="both"/>
        <w:rPr>
          <w:rFonts w:ascii="Times New Roman" w:hAnsi="Times New Roman" w:cs="Times New Roman"/>
          <w:b/>
          <w:sz w:val="28"/>
          <w:szCs w:val="28"/>
        </w:rPr>
      </w:pPr>
      <w:r w:rsidRPr="003A5CC9">
        <w:rPr>
          <w:rFonts w:ascii="Times New Roman" w:hAnsi="Times New Roman" w:cs="Times New Roman"/>
          <w:b/>
          <w:sz w:val="28"/>
          <w:szCs w:val="28"/>
        </w:rPr>
        <w:t>Câu 2:</w:t>
      </w:r>
      <w:r w:rsidRPr="003A5CC9">
        <w:rPr>
          <w:rFonts w:ascii="Times New Roman" w:hAnsi="Times New Roman" w:cs="Times New Roman"/>
          <w:sz w:val="28"/>
          <w:szCs w:val="28"/>
        </w:rPr>
        <w:t xml:space="preserve"> Trình bày nội dung an toàn trong sử dụng điện cho sản xuất và an toàn trong sử dụng điện cho sinh hoạt, dịch vụ quy định trong Luật điện lực số</w:t>
      </w:r>
      <w:r w:rsidR="000F07E3">
        <w:rPr>
          <w:rFonts w:ascii="Times New Roman" w:hAnsi="Times New Roman" w:cs="Times New Roman"/>
          <w:sz w:val="28"/>
          <w:szCs w:val="28"/>
        </w:rPr>
        <w:t xml:space="preserve"> 28/2004/QH11 ngày 03/12/2004?</w:t>
      </w:r>
      <w:r w:rsidRPr="003A5CC9">
        <w:rPr>
          <w:rFonts w:ascii="Times New Roman" w:hAnsi="Times New Roman" w:cs="Times New Roman"/>
          <w:sz w:val="28"/>
          <w:szCs w:val="28"/>
        </w:rPr>
        <w:t xml:space="preserve"> </w:t>
      </w:r>
      <w:r w:rsidRPr="003A5CC9">
        <w:rPr>
          <w:rFonts w:ascii="Times New Roman" w:hAnsi="Times New Roman" w:cs="Times New Roman"/>
          <w:b/>
          <w:sz w:val="28"/>
          <w:szCs w:val="28"/>
        </w:rPr>
        <w:t>(33 điểm)</w:t>
      </w:r>
    </w:p>
    <w:p w:rsidR="003A5CC9" w:rsidRPr="003A5CC9" w:rsidRDefault="003A5CC9" w:rsidP="003A5CC9">
      <w:pPr>
        <w:ind w:firstLine="567"/>
        <w:jc w:val="both"/>
        <w:rPr>
          <w:rFonts w:ascii="Times New Roman" w:hAnsi="Times New Roman" w:cs="Times New Roman"/>
          <w:b/>
          <w:iCs/>
          <w:sz w:val="28"/>
          <w:szCs w:val="28"/>
        </w:rPr>
      </w:pPr>
      <w:r w:rsidRPr="003A5CC9">
        <w:rPr>
          <w:rFonts w:ascii="Times New Roman" w:hAnsi="Times New Roman" w:cs="Times New Roman"/>
          <w:b/>
          <w:sz w:val="28"/>
          <w:szCs w:val="28"/>
        </w:rPr>
        <w:t xml:space="preserve">Câu </w:t>
      </w:r>
      <w:r>
        <w:rPr>
          <w:rFonts w:ascii="Times New Roman" w:hAnsi="Times New Roman" w:cs="Times New Roman"/>
          <w:b/>
          <w:sz w:val="28"/>
          <w:szCs w:val="28"/>
        </w:rPr>
        <w:t>3</w:t>
      </w:r>
      <w:r w:rsidRPr="003A5CC9">
        <w:rPr>
          <w:rFonts w:ascii="Times New Roman" w:hAnsi="Times New Roman" w:cs="Times New Roman"/>
          <w:b/>
          <w:sz w:val="28"/>
          <w:szCs w:val="28"/>
        </w:rPr>
        <w:t>:</w:t>
      </w:r>
      <w:r w:rsidRPr="003A5CC9">
        <w:rPr>
          <w:rFonts w:ascii="Times New Roman" w:hAnsi="Times New Roman" w:cs="Times New Roman"/>
          <w:sz w:val="28"/>
          <w:szCs w:val="28"/>
        </w:rPr>
        <w:t xml:space="preserve"> Trình bày </w:t>
      </w:r>
      <w:r w:rsidRPr="003A5CC9">
        <w:rPr>
          <w:rFonts w:ascii="Times New Roman" w:hAnsi="Times New Roman" w:cs="Times New Roman"/>
          <w:bCs/>
          <w:sz w:val="28"/>
          <w:szCs w:val="28"/>
        </w:rPr>
        <w:t xml:space="preserve">nội dung </w:t>
      </w:r>
      <w:r w:rsidRPr="003A5CC9">
        <w:rPr>
          <w:rFonts w:ascii="Times New Roman" w:hAnsi="Times New Roman" w:cs="Times New Roman"/>
          <w:bCs/>
          <w:sz w:val="28"/>
          <w:szCs w:val="28"/>
          <w:lang w:val="en-GB"/>
        </w:rPr>
        <w:t xml:space="preserve">Quản lý kinh phí khuyến công quốc gia và kinh phí khuyến công địa phương; Trách nhiệm của </w:t>
      </w:r>
      <w:r w:rsidRPr="003A5CC9">
        <w:rPr>
          <w:rFonts w:ascii="Times New Roman" w:hAnsi="Times New Roman" w:cs="Times New Roman"/>
          <w:sz w:val="28"/>
          <w:szCs w:val="28"/>
        </w:rPr>
        <w:t>Ủy</w:t>
      </w:r>
      <w:r w:rsidRPr="003A5CC9">
        <w:rPr>
          <w:rFonts w:ascii="Times New Roman" w:hAnsi="Times New Roman" w:cs="Times New Roman"/>
          <w:bCs/>
          <w:sz w:val="28"/>
          <w:szCs w:val="28"/>
          <w:lang w:val="en-GB"/>
        </w:rPr>
        <w:t xml:space="preserve"> ban nhân dân tỉnh, thành phố trực thuộc Trung ương trong việc thực hiện quản lý nhà nước về hoạt động khuyến công </w:t>
      </w:r>
      <w:r w:rsidRPr="003A5CC9">
        <w:rPr>
          <w:rFonts w:ascii="Times New Roman" w:hAnsi="Times New Roman" w:cs="Times New Roman"/>
          <w:sz w:val="28"/>
          <w:szCs w:val="28"/>
        </w:rPr>
        <w:t xml:space="preserve">nêu </w:t>
      </w:r>
      <w:r w:rsidRPr="003A5CC9">
        <w:rPr>
          <w:rFonts w:ascii="Times New Roman" w:hAnsi="Times New Roman" w:cs="Times New Roman"/>
          <w:bCs/>
          <w:sz w:val="28"/>
          <w:szCs w:val="28"/>
        </w:rPr>
        <w:t>tại Nghị định số 45</w:t>
      </w:r>
      <w:r w:rsidRPr="003A5CC9">
        <w:rPr>
          <w:rFonts w:ascii="Times New Roman" w:hAnsi="Times New Roman" w:cs="Times New Roman"/>
          <w:sz w:val="28"/>
          <w:szCs w:val="28"/>
        </w:rPr>
        <w:t xml:space="preserve">/2012/NĐ-CP </w:t>
      </w:r>
      <w:r w:rsidRPr="003A5CC9">
        <w:rPr>
          <w:rFonts w:ascii="Times New Roman" w:hAnsi="Times New Roman" w:cs="Times New Roman"/>
          <w:iCs/>
          <w:sz w:val="28"/>
          <w:szCs w:val="28"/>
          <w:lang w:val="nl-NL"/>
        </w:rPr>
        <w:t>ngày 21 tháng 5 năm 2012 của Chính phủ?</w:t>
      </w:r>
      <w:r w:rsidRPr="003A5CC9">
        <w:rPr>
          <w:rFonts w:ascii="Times New Roman" w:hAnsi="Times New Roman" w:cs="Times New Roman"/>
          <w:iCs/>
          <w:sz w:val="28"/>
          <w:szCs w:val="28"/>
        </w:rPr>
        <w:t xml:space="preserve"> </w:t>
      </w:r>
      <w:r w:rsidRPr="003A5CC9">
        <w:rPr>
          <w:rFonts w:ascii="Times New Roman" w:hAnsi="Times New Roman" w:cs="Times New Roman"/>
          <w:b/>
          <w:iCs/>
          <w:sz w:val="28"/>
          <w:szCs w:val="28"/>
        </w:rPr>
        <w:t>(34 điểm)</w:t>
      </w:r>
    </w:p>
    <w:p w:rsidR="003A5CC9" w:rsidRDefault="003A5CC9" w:rsidP="00FB4891">
      <w:pPr>
        <w:jc w:val="left"/>
        <w:rPr>
          <w:rFonts w:ascii="Times New Roman" w:hAnsi="Times New Roman" w:cs="Times New Roman"/>
          <w:sz w:val="28"/>
          <w:szCs w:val="28"/>
        </w:rPr>
      </w:pPr>
    </w:p>
    <w:sectPr w:rsidR="003A5CC9"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07E3"/>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66E"/>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5CC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5960"/>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AD"/>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4778"/>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2016-07-20T00:03:00Z</dcterms:created>
  <dcterms:modified xsi:type="dcterms:W3CDTF">2016-07-20T12:13:00Z</dcterms:modified>
</cp:coreProperties>
</file>